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6B" w:rsidRDefault="007D7A6B" w:rsidP="00B51D9A">
      <w:pPr>
        <w:overflowPunct w:val="0"/>
        <w:autoSpaceDE w:val="0"/>
        <w:autoSpaceDN w:val="0"/>
        <w:spacing w:after="0" w:line="240" w:lineRule="auto"/>
        <w:ind w:right="-454"/>
        <w:rPr>
          <w:rFonts w:eastAsia="Times New Roman" w:cs="Tahoma"/>
          <w:szCs w:val="22"/>
          <w:lang w:eastAsia="it-IT"/>
        </w:rPr>
      </w:pPr>
      <w:bookmarkStart w:id="0" w:name="_GoBack"/>
      <w:bookmarkEnd w:id="0"/>
    </w:p>
    <w:p w:rsidR="00B51D9A" w:rsidRDefault="00B51D9A" w:rsidP="00B51D9A">
      <w:pPr>
        <w:overflowPunct w:val="0"/>
        <w:autoSpaceDE w:val="0"/>
        <w:autoSpaceDN w:val="0"/>
        <w:spacing w:after="0" w:line="240" w:lineRule="auto"/>
        <w:ind w:right="-454"/>
        <w:rPr>
          <w:rFonts w:eastAsia="Times New Roman" w:cs="Tahoma"/>
          <w:szCs w:val="22"/>
          <w:lang w:eastAsia="it-IT"/>
        </w:rPr>
      </w:pPr>
      <w:proofErr w:type="spellStart"/>
      <w:r w:rsidRPr="00B51D9A">
        <w:rPr>
          <w:rFonts w:eastAsia="Times New Roman" w:cs="Tahoma"/>
          <w:szCs w:val="22"/>
          <w:lang w:eastAsia="it-IT"/>
        </w:rPr>
        <w:t>Prot</w:t>
      </w:r>
      <w:proofErr w:type="spellEnd"/>
      <w:r w:rsidRPr="00B51D9A">
        <w:rPr>
          <w:rFonts w:eastAsia="Times New Roman" w:cs="Tahoma"/>
          <w:szCs w:val="22"/>
          <w:lang w:eastAsia="it-IT"/>
        </w:rPr>
        <w:t xml:space="preserve">. n. </w:t>
      </w:r>
      <w:r w:rsidR="00635071">
        <w:rPr>
          <w:rFonts w:eastAsia="Times New Roman" w:cs="Tahoma"/>
          <w:szCs w:val="22"/>
          <w:lang w:eastAsia="it-IT"/>
        </w:rPr>
        <w:t xml:space="preserve">  </w:t>
      </w:r>
      <w:r w:rsidR="00D82C05">
        <w:rPr>
          <w:rFonts w:eastAsia="Times New Roman" w:cs="Tahoma"/>
          <w:szCs w:val="22"/>
          <w:lang w:eastAsia="it-IT"/>
        </w:rPr>
        <w:t>5733</w:t>
      </w:r>
      <w:r w:rsidRPr="00B51D9A">
        <w:rPr>
          <w:rFonts w:eastAsia="Times New Roman" w:cs="Tahoma"/>
          <w:szCs w:val="22"/>
          <w:lang w:eastAsia="it-IT"/>
        </w:rPr>
        <w:t>/C03.a</w:t>
      </w:r>
    </w:p>
    <w:p w:rsidR="007D7A6B" w:rsidRPr="00B51D9A" w:rsidRDefault="007D7A6B" w:rsidP="00B51D9A">
      <w:pPr>
        <w:overflowPunct w:val="0"/>
        <w:autoSpaceDE w:val="0"/>
        <w:autoSpaceDN w:val="0"/>
        <w:spacing w:after="0" w:line="240" w:lineRule="auto"/>
        <w:ind w:right="-454"/>
        <w:rPr>
          <w:rFonts w:eastAsia="Times New Roman" w:cs="Tahoma"/>
          <w:szCs w:val="22"/>
          <w:lang w:eastAsia="it-IT"/>
        </w:rPr>
      </w:pPr>
    </w:p>
    <w:p w:rsidR="00B51D9A" w:rsidRPr="00B51D9A" w:rsidRDefault="00B51D9A" w:rsidP="00B51D9A">
      <w:pPr>
        <w:overflowPunct w:val="0"/>
        <w:autoSpaceDE w:val="0"/>
        <w:autoSpaceDN w:val="0"/>
        <w:spacing w:after="0" w:line="240" w:lineRule="auto"/>
        <w:ind w:right="179"/>
        <w:rPr>
          <w:rFonts w:eastAsia="Times New Roman" w:cs="Tahoma"/>
          <w:szCs w:val="22"/>
          <w:lang w:eastAsia="it-IT"/>
        </w:rPr>
      </w:pPr>
    </w:p>
    <w:p w:rsidR="00B51D9A" w:rsidRDefault="00B51D9A" w:rsidP="00B51D9A">
      <w:pPr>
        <w:overflowPunct w:val="0"/>
        <w:autoSpaceDE w:val="0"/>
        <w:autoSpaceDN w:val="0"/>
        <w:spacing w:after="0" w:line="240" w:lineRule="auto"/>
        <w:ind w:left="851" w:right="179" w:hanging="851"/>
        <w:jc w:val="center"/>
        <w:rPr>
          <w:rFonts w:eastAsia="Times New Roman" w:cs="Tahoma"/>
          <w:b/>
          <w:bCs/>
          <w:szCs w:val="22"/>
          <w:lang w:eastAsia="it-IT"/>
        </w:rPr>
      </w:pPr>
      <w:r w:rsidRPr="00B51D9A">
        <w:rPr>
          <w:rFonts w:eastAsia="Times New Roman" w:cs="Tahoma"/>
          <w:b/>
          <w:bCs/>
          <w:szCs w:val="22"/>
          <w:lang w:eastAsia="it-IT"/>
        </w:rPr>
        <w:t>IL DIRIGENTE</w:t>
      </w:r>
    </w:p>
    <w:p w:rsidR="007D7A6B" w:rsidRPr="00B51D9A" w:rsidRDefault="007D7A6B" w:rsidP="00B51D9A">
      <w:pPr>
        <w:overflowPunct w:val="0"/>
        <w:autoSpaceDE w:val="0"/>
        <w:autoSpaceDN w:val="0"/>
        <w:spacing w:after="0" w:line="240" w:lineRule="auto"/>
        <w:ind w:left="851" w:right="179" w:hanging="851"/>
        <w:jc w:val="center"/>
        <w:rPr>
          <w:rFonts w:eastAsia="Times New Roman" w:cs="Tahoma"/>
          <w:b/>
          <w:bCs/>
          <w:szCs w:val="22"/>
          <w:lang w:eastAsia="it-IT"/>
        </w:rPr>
      </w:pPr>
    </w:p>
    <w:p w:rsidR="00B51D9A" w:rsidRPr="00B51D9A" w:rsidRDefault="00B51D9A" w:rsidP="00B51D9A">
      <w:pPr>
        <w:overflowPunct w:val="0"/>
        <w:autoSpaceDE w:val="0"/>
        <w:autoSpaceDN w:val="0"/>
        <w:spacing w:before="120" w:after="0" w:line="240" w:lineRule="auto"/>
        <w:ind w:left="851" w:right="320" w:hanging="851"/>
        <w:rPr>
          <w:rFonts w:eastAsia="Times New Roman" w:cs="Tahoma"/>
          <w:szCs w:val="22"/>
          <w:lang w:eastAsia="it-IT"/>
        </w:rPr>
      </w:pPr>
      <w:r w:rsidRPr="00B51D9A">
        <w:rPr>
          <w:rFonts w:eastAsia="Times New Roman" w:cs="Tahoma"/>
          <w:b/>
          <w:bCs/>
          <w:szCs w:val="22"/>
          <w:lang w:eastAsia="it-IT"/>
        </w:rPr>
        <w:t xml:space="preserve">VISTA </w:t>
      </w:r>
      <w:r w:rsidRPr="00B51D9A">
        <w:rPr>
          <w:rFonts w:eastAsia="Times New Roman" w:cs="Tahoma"/>
          <w:szCs w:val="22"/>
          <w:lang w:eastAsia="it-IT"/>
        </w:rPr>
        <w:t xml:space="preserve">l'O.M. n. </w:t>
      </w:r>
      <w:r w:rsidR="00C95584">
        <w:rPr>
          <w:rFonts w:eastAsia="Times New Roman" w:cs="Tahoma"/>
          <w:szCs w:val="22"/>
          <w:lang w:eastAsia="it-IT"/>
        </w:rPr>
        <w:t>241 del 8 aprile 2016</w:t>
      </w:r>
      <w:r w:rsidRPr="00B51D9A">
        <w:rPr>
          <w:rFonts w:eastAsia="Times New Roman" w:cs="Tahoma"/>
          <w:szCs w:val="22"/>
          <w:lang w:eastAsia="it-IT"/>
        </w:rPr>
        <w:t xml:space="preserve"> che disciplina la mobilità del personale docente, educativo ed A.T.A., per l'anno scolastico 201</w:t>
      </w:r>
      <w:r w:rsidR="00C95584">
        <w:rPr>
          <w:rFonts w:eastAsia="Times New Roman" w:cs="Tahoma"/>
          <w:szCs w:val="22"/>
          <w:lang w:eastAsia="it-IT"/>
        </w:rPr>
        <w:t>6</w:t>
      </w:r>
      <w:r w:rsidRPr="00B51D9A">
        <w:rPr>
          <w:rFonts w:eastAsia="Times New Roman" w:cs="Tahoma"/>
          <w:szCs w:val="22"/>
          <w:lang w:eastAsia="it-IT"/>
        </w:rPr>
        <w:t>/201</w:t>
      </w:r>
      <w:r w:rsidR="00C95584">
        <w:rPr>
          <w:rFonts w:eastAsia="Times New Roman" w:cs="Tahoma"/>
          <w:szCs w:val="22"/>
          <w:lang w:eastAsia="it-IT"/>
        </w:rPr>
        <w:t>7</w:t>
      </w:r>
      <w:r w:rsidRPr="00B51D9A">
        <w:rPr>
          <w:rFonts w:eastAsia="Times New Roman" w:cs="Tahoma"/>
          <w:szCs w:val="22"/>
          <w:lang w:eastAsia="it-IT"/>
        </w:rPr>
        <w:t>;</w:t>
      </w:r>
    </w:p>
    <w:p w:rsidR="00B51D9A" w:rsidRPr="00B51D9A" w:rsidRDefault="00B51D9A" w:rsidP="00B51D9A">
      <w:pPr>
        <w:overflowPunct w:val="0"/>
        <w:autoSpaceDE w:val="0"/>
        <w:autoSpaceDN w:val="0"/>
        <w:spacing w:before="120" w:after="0" w:line="240" w:lineRule="auto"/>
        <w:ind w:left="851" w:right="320" w:hanging="851"/>
        <w:rPr>
          <w:rFonts w:eastAsia="Times New Roman" w:cs="Tahoma"/>
          <w:szCs w:val="22"/>
          <w:lang w:eastAsia="it-IT"/>
        </w:rPr>
      </w:pPr>
      <w:r w:rsidRPr="00B51D9A">
        <w:rPr>
          <w:rFonts w:eastAsia="Times New Roman" w:cs="Tahoma"/>
          <w:b/>
          <w:bCs/>
          <w:szCs w:val="22"/>
          <w:lang w:eastAsia="it-IT"/>
        </w:rPr>
        <w:t xml:space="preserve">VISTO </w:t>
      </w:r>
      <w:r w:rsidRPr="00B51D9A">
        <w:rPr>
          <w:rFonts w:eastAsia="Times New Roman" w:cs="Tahoma"/>
          <w:szCs w:val="22"/>
          <w:lang w:eastAsia="it-IT"/>
        </w:rPr>
        <w:t>il Contratto</w:t>
      </w:r>
      <w:r w:rsidRPr="00B51D9A">
        <w:rPr>
          <w:rFonts w:eastAsia="Times New Roman" w:cs="Tahoma"/>
          <w:b/>
          <w:bCs/>
          <w:szCs w:val="22"/>
          <w:lang w:eastAsia="it-IT"/>
        </w:rPr>
        <w:t xml:space="preserve"> </w:t>
      </w:r>
      <w:proofErr w:type="gramStart"/>
      <w:r w:rsidRPr="00B51D9A">
        <w:rPr>
          <w:rFonts w:eastAsia="Times New Roman" w:cs="Tahoma"/>
          <w:szCs w:val="22"/>
          <w:lang w:eastAsia="it-IT"/>
        </w:rPr>
        <w:t>Collettivo  Nazionale</w:t>
      </w:r>
      <w:proofErr w:type="gramEnd"/>
      <w:r w:rsidRPr="00B51D9A">
        <w:rPr>
          <w:rFonts w:eastAsia="Times New Roman" w:cs="Tahoma"/>
          <w:szCs w:val="22"/>
          <w:lang w:eastAsia="it-IT"/>
        </w:rPr>
        <w:t xml:space="preserve"> Integrativo concernente la mobilità del personale docente, educativo ed A.T.A., per l'anno scolastico 201</w:t>
      </w:r>
      <w:r w:rsidR="00C95584">
        <w:rPr>
          <w:rFonts w:eastAsia="Times New Roman" w:cs="Tahoma"/>
          <w:szCs w:val="22"/>
          <w:lang w:eastAsia="it-IT"/>
        </w:rPr>
        <w:t>6</w:t>
      </w:r>
      <w:r w:rsidRPr="00B51D9A">
        <w:rPr>
          <w:rFonts w:eastAsia="Times New Roman" w:cs="Tahoma"/>
          <w:szCs w:val="22"/>
          <w:lang w:eastAsia="it-IT"/>
        </w:rPr>
        <w:t>/201</w:t>
      </w:r>
      <w:r w:rsidR="00C95584">
        <w:rPr>
          <w:rFonts w:eastAsia="Times New Roman" w:cs="Tahoma"/>
          <w:szCs w:val="22"/>
          <w:lang w:eastAsia="it-IT"/>
        </w:rPr>
        <w:t>7</w:t>
      </w:r>
      <w:r w:rsidRPr="00B51D9A">
        <w:rPr>
          <w:rFonts w:eastAsia="Times New Roman" w:cs="Tahoma"/>
          <w:szCs w:val="22"/>
          <w:lang w:eastAsia="it-IT"/>
        </w:rPr>
        <w:t xml:space="preserve">, sottoscritto il </w:t>
      </w:r>
      <w:r w:rsidR="00C95584">
        <w:rPr>
          <w:rFonts w:eastAsia="Times New Roman" w:cs="Tahoma"/>
          <w:szCs w:val="22"/>
          <w:lang w:eastAsia="it-IT"/>
        </w:rPr>
        <w:t>8 aprile 2016</w:t>
      </w:r>
      <w:r w:rsidRPr="00B51D9A">
        <w:rPr>
          <w:rFonts w:eastAsia="Times New Roman" w:cs="Tahoma"/>
          <w:szCs w:val="22"/>
          <w:lang w:eastAsia="it-IT"/>
        </w:rPr>
        <w:t>;</w:t>
      </w:r>
    </w:p>
    <w:p w:rsidR="00B51D9A" w:rsidRPr="00B51D9A" w:rsidRDefault="00B51D9A" w:rsidP="00B51D9A">
      <w:pPr>
        <w:overflowPunct w:val="0"/>
        <w:autoSpaceDE w:val="0"/>
        <w:autoSpaceDN w:val="0"/>
        <w:spacing w:before="120" w:after="0" w:line="240" w:lineRule="auto"/>
        <w:ind w:left="851" w:right="320" w:hanging="851"/>
        <w:rPr>
          <w:rFonts w:eastAsia="Times New Roman" w:cs="Tahoma"/>
          <w:szCs w:val="22"/>
          <w:lang w:eastAsia="it-IT"/>
        </w:rPr>
      </w:pPr>
      <w:r w:rsidRPr="00B51D9A">
        <w:rPr>
          <w:rFonts w:eastAsia="Times New Roman" w:cs="Tahoma"/>
          <w:b/>
          <w:bCs/>
          <w:szCs w:val="22"/>
          <w:lang w:eastAsia="it-IT"/>
        </w:rPr>
        <w:t>VISTO</w:t>
      </w:r>
      <w:r w:rsidRPr="00B51D9A">
        <w:rPr>
          <w:rFonts w:eastAsia="Times New Roman" w:cs="Tahoma"/>
          <w:szCs w:val="22"/>
          <w:lang w:eastAsia="it-IT"/>
        </w:rPr>
        <w:t xml:space="preserve"> il decreto di questo Ufficio </w:t>
      </w:r>
      <w:proofErr w:type="spellStart"/>
      <w:r w:rsidRPr="00B51D9A">
        <w:rPr>
          <w:rFonts w:eastAsia="Times New Roman" w:cs="Tahoma"/>
          <w:szCs w:val="22"/>
          <w:lang w:eastAsia="it-IT"/>
        </w:rPr>
        <w:t>prot</w:t>
      </w:r>
      <w:proofErr w:type="spellEnd"/>
      <w:r w:rsidRPr="00B51D9A">
        <w:rPr>
          <w:rFonts w:eastAsia="Times New Roman" w:cs="Tahoma"/>
          <w:szCs w:val="22"/>
          <w:lang w:eastAsia="it-IT"/>
        </w:rPr>
        <w:t xml:space="preserve">. </w:t>
      </w:r>
      <w:r w:rsidR="00127C2E">
        <w:rPr>
          <w:rFonts w:eastAsia="Times New Roman" w:cs="Tahoma"/>
          <w:szCs w:val="22"/>
          <w:lang w:eastAsia="it-IT"/>
        </w:rPr>
        <w:t>3900</w:t>
      </w:r>
      <w:r w:rsidRPr="00B51D9A">
        <w:rPr>
          <w:rFonts w:eastAsia="Times New Roman" w:cs="Tahoma"/>
          <w:szCs w:val="22"/>
          <w:lang w:eastAsia="it-IT"/>
        </w:rPr>
        <w:t xml:space="preserve">/C21.d del </w:t>
      </w:r>
      <w:r w:rsidR="00127C2E">
        <w:rPr>
          <w:rFonts w:eastAsia="Times New Roman" w:cs="Tahoma"/>
          <w:szCs w:val="22"/>
          <w:lang w:eastAsia="it-IT"/>
        </w:rPr>
        <w:t>30 maggio 2016</w:t>
      </w:r>
      <w:r w:rsidRPr="00B51D9A">
        <w:rPr>
          <w:rFonts w:eastAsia="Times New Roman" w:cs="Tahoma"/>
          <w:szCs w:val="22"/>
          <w:lang w:eastAsia="it-IT"/>
        </w:rPr>
        <w:t xml:space="preserve"> relativo alla determinazione dell’organico</w:t>
      </w:r>
      <w:r w:rsidR="00127C2E">
        <w:rPr>
          <w:rFonts w:eastAsia="Times New Roman" w:cs="Tahoma"/>
          <w:szCs w:val="22"/>
          <w:lang w:eastAsia="it-IT"/>
        </w:rPr>
        <w:t xml:space="preserve"> dell’autonomia</w:t>
      </w:r>
      <w:r w:rsidR="00E71332">
        <w:rPr>
          <w:rFonts w:eastAsia="Times New Roman" w:cs="Tahoma"/>
          <w:szCs w:val="22"/>
          <w:lang w:eastAsia="it-IT"/>
        </w:rPr>
        <w:t xml:space="preserve"> e </w:t>
      </w:r>
      <w:r w:rsidRPr="00B51D9A">
        <w:rPr>
          <w:rFonts w:eastAsia="Times New Roman" w:cs="Tahoma"/>
          <w:szCs w:val="22"/>
          <w:lang w:eastAsia="it-IT"/>
        </w:rPr>
        <w:t xml:space="preserve">alla determinazione dell’organico di sostegno degli Istituti d’Istruzione Secondaria di 1° grado per </w:t>
      </w:r>
      <w:proofErr w:type="spellStart"/>
      <w:r w:rsidRPr="00B51D9A">
        <w:rPr>
          <w:rFonts w:eastAsia="Times New Roman" w:cs="Tahoma"/>
          <w:szCs w:val="22"/>
          <w:lang w:eastAsia="it-IT"/>
        </w:rPr>
        <w:t>l'a.s.</w:t>
      </w:r>
      <w:proofErr w:type="spellEnd"/>
      <w:r w:rsidRPr="00B51D9A">
        <w:rPr>
          <w:rFonts w:eastAsia="Times New Roman" w:cs="Tahoma"/>
          <w:szCs w:val="22"/>
          <w:lang w:eastAsia="it-IT"/>
        </w:rPr>
        <w:t xml:space="preserve"> 201</w:t>
      </w:r>
      <w:r w:rsidR="00C95584">
        <w:rPr>
          <w:rFonts w:eastAsia="Times New Roman" w:cs="Tahoma"/>
          <w:szCs w:val="22"/>
          <w:lang w:eastAsia="it-IT"/>
        </w:rPr>
        <w:t>6/17</w:t>
      </w:r>
      <w:r w:rsidRPr="00B51D9A">
        <w:rPr>
          <w:rFonts w:eastAsia="Times New Roman" w:cs="Tahoma"/>
          <w:szCs w:val="22"/>
          <w:lang w:eastAsia="it-IT"/>
        </w:rPr>
        <w:t>;</w:t>
      </w:r>
    </w:p>
    <w:p w:rsidR="00B51D9A" w:rsidRPr="00B51D9A" w:rsidRDefault="00B51D9A" w:rsidP="00B51D9A">
      <w:pPr>
        <w:overflowPunct w:val="0"/>
        <w:autoSpaceDE w:val="0"/>
        <w:autoSpaceDN w:val="0"/>
        <w:spacing w:before="120" w:after="0" w:line="240" w:lineRule="auto"/>
        <w:ind w:left="851" w:right="320" w:hanging="851"/>
        <w:rPr>
          <w:rFonts w:eastAsia="Times New Roman" w:cs="Tahoma"/>
          <w:szCs w:val="22"/>
          <w:lang w:eastAsia="it-IT"/>
        </w:rPr>
      </w:pPr>
      <w:r w:rsidRPr="00B51D9A">
        <w:rPr>
          <w:rFonts w:eastAsia="Times New Roman" w:cs="Tahoma"/>
          <w:b/>
          <w:bCs/>
          <w:szCs w:val="22"/>
          <w:lang w:eastAsia="it-IT"/>
        </w:rPr>
        <w:t xml:space="preserve">VISTA </w:t>
      </w:r>
      <w:r w:rsidRPr="00B51D9A">
        <w:rPr>
          <w:rFonts w:eastAsia="Times New Roman" w:cs="Tahoma"/>
          <w:bCs/>
          <w:szCs w:val="22"/>
          <w:lang w:eastAsia="it-IT"/>
        </w:rPr>
        <w:t xml:space="preserve">la delega dell’USR per il Piemonte </w:t>
      </w:r>
      <w:proofErr w:type="spellStart"/>
      <w:r w:rsidRPr="00B51D9A">
        <w:rPr>
          <w:rFonts w:eastAsia="Times New Roman" w:cs="Tahoma"/>
          <w:bCs/>
          <w:szCs w:val="22"/>
          <w:lang w:eastAsia="it-IT"/>
        </w:rPr>
        <w:t>prot</w:t>
      </w:r>
      <w:proofErr w:type="spellEnd"/>
      <w:r w:rsidRPr="00B51D9A">
        <w:rPr>
          <w:rFonts w:eastAsia="Times New Roman" w:cs="Tahoma"/>
          <w:bCs/>
          <w:szCs w:val="22"/>
          <w:lang w:eastAsia="it-IT"/>
        </w:rPr>
        <w:t xml:space="preserve">. </w:t>
      </w:r>
      <w:r w:rsidR="00C95584">
        <w:rPr>
          <w:rFonts w:eastAsia="Times New Roman" w:cs="Tahoma"/>
          <w:bCs/>
          <w:szCs w:val="22"/>
          <w:lang w:eastAsia="it-IT"/>
        </w:rPr>
        <w:t>4742</w:t>
      </w:r>
      <w:r w:rsidRPr="00B51D9A">
        <w:rPr>
          <w:rFonts w:eastAsia="Times New Roman" w:cs="Tahoma"/>
          <w:bCs/>
          <w:szCs w:val="22"/>
          <w:lang w:eastAsia="it-IT"/>
        </w:rPr>
        <w:t xml:space="preserve"> del </w:t>
      </w:r>
      <w:r w:rsidR="00C95584">
        <w:rPr>
          <w:rFonts w:eastAsia="Times New Roman" w:cs="Tahoma"/>
          <w:bCs/>
          <w:szCs w:val="22"/>
          <w:lang w:eastAsia="it-IT"/>
        </w:rPr>
        <w:t>13 aprile 2016</w:t>
      </w:r>
      <w:r w:rsidRPr="00B51D9A">
        <w:rPr>
          <w:rFonts w:eastAsia="Times New Roman" w:cs="Tahoma"/>
          <w:bCs/>
          <w:szCs w:val="22"/>
          <w:lang w:eastAsia="it-IT"/>
        </w:rPr>
        <w:t xml:space="preserve"> relativa alle operazioni connesse ai trasferimenti, passaggi, pubblicazione e adempimenti successivi del personale docente educativo e ATA per l’anno 201</w:t>
      </w:r>
      <w:r w:rsidR="00C95584">
        <w:rPr>
          <w:rFonts w:eastAsia="Times New Roman" w:cs="Tahoma"/>
          <w:bCs/>
          <w:szCs w:val="22"/>
          <w:lang w:eastAsia="it-IT"/>
        </w:rPr>
        <w:t>6</w:t>
      </w:r>
      <w:r w:rsidRPr="00B51D9A">
        <w:rPr>
          <w:rFonts w:eastAsia="Times New Roman" w:cs="Tahoma"/>
          <w:bCs/>
          <w:szCs w:val="22"/>
          <w:lang w:eastAsia="it-IT"/>
        </w:rPr>
        <w:t>/201</w:t>
      </w:r>
      <w:r w:rsidR="00C95584">
        <w:rPr>
          <w:rFonts w:eastAsia="Times New Roman" w:cs="Tahoma"/>
          <w:bCs/>
          <w:szCs w:val="22"/>
          <w:lang w:eastAsia="it-IT"/>
        </w:rPr>
        <w:t>7</w:t>
      </w:r>
      <w:r w:rsidRPr="00B51D9A">
        <w:rPr>
          <w:rFonts w:eastAsia="Times New Roman" w:cs="Tahoma"/>
          <w:bCs/>
          <w:szCs w:val="22"/>
          <w:lang w:eastAsia="it-IT"/>
        </w:rPr>
        <w:t>;</w:t>
      </w:r>
    </w:p>
    <w:p w:rsidR="00B51D9A" w:rsidRPr="00B51D9A" w:rsidRDefault="00B51D9A" w:rsidP="00B51D9A">
      <w:pPr>
        <w:overflowPunct w:val="0"/>
        <w:autoSpaceDE w:val="0"/>
        <w:autoSpaceDN w:val="0"/>
        <w:spacing w:before="120" w:after="0" w:line="240" w:lineRule="auto"/>
        <w:ind w:left="851" w:right="320" w:hanging="851"/>
        <w:rPr>
          <w:rFonts w:eastAsia="Times New Roman" w:cs="Tahoma"/>
          <w:szCs w:val="22"/>
          <w:lang w:eastAsia="it-IT"/>
        </w:rPr>
      </w:pPr>
      <w:r w:rsidRPr="00B51D9A">
        <w:rPr>
          <w:rFonts w:eastAsia="Times New Roman" w:cs="Tahoma"/>
          <w:b/>
          <w:bCs/>
          <w:szCs w:val="22"/>
          <w:lang w:eastAsia="it-IT"/>
        </w:rPr>
        <w:t>CONSIDERATE</w:t>
      </w:r>
      <w:r w:rsidRPr="00B51D9A">
        <w:rPr>
          <w:rFonts w:eastAsia="Times New Roman" w:cs="Tahoma"/>
          <w:szCs w:val="22"/>
          <w:lang w:eastAsia="it-IT"/>
        </w:rPr>
        <w:t xml:space="preserve"> le domande di movimento presentate nei termini dagli insegnanti interessati ed i punteggi ad essi attribuiti;</w:t>
      </w:r>
    </w:p>
    <w:p w:rsidR="00B51D9A" w:rsidRDefault="00B51D9A" w:rsidP="00B51D9A">
      <w:pPr>
        <w:overflowPunct w:val="0"/>
        <w:autoSpaceDE w:val="0"/>
        <w:autoSpaceDN w:val="0"/>
        <w:spacing w:before="120" w:after="0" w:line="240" w:lineRule="auto"/>
        <w:ind w:left="851" w:right="320" w:hanging="851"/>
        <w:rPr>
          <w:rFonts w:eastAsia="Times New Roman" w:cs="Tahoma"/>
          <w:szCs w:val="22"/>
          <w:lang w:eastAsia="it-IT"/>
        </w:rPr>
      </w:pPr>
      <w:r w:rsidRPr="00B51D9A">
        <w:rPr>
          <w:rFonts w:eastAsia="Times New Roman" w:cs="Tahoma"/>
          <w:b/>
          <w:bCs/>
          <w:szCs w:val="22"/>
          <w:lang w:eastAsia="it-IT"/>
        </w:rPr>
        <w:t xml:space="preserve">VISTO </w:t>
      </w:r>
      <w:r w:rsidRPr="00B51D9A">
        <w:rPr>
          <w:rFonts w:eastAsia="Times New Roman" w:cs="Tahoma"/>
          <w:szCs w:val="22"/>
          <w:lang w:eastAsia="it-IT"/>
        </w:rPr>
        <w:t>l'elenco dei movimenti elaborato dal Sistema Informativo del Ministero della Pubblica Istruzione;</w:t>
      </w:r>
    </w:p>
    <w:p w:rsidR="007D7A6B" w:rsidRPr="00B51D9A" w:rsidRDefault="007D7A6B" w:rsidP="00B51D9A">
      <w:pPr>
        <w:overflowPunct w:val="0"/>
        <w:autoSpaceDE w:val="0"/>
        <w:autoSpaceDN w:val="0"/>
        <w:spacing w:before="120" w:after="0" w:line="240" w:lineRule="auto"/>
        <w:ind w:left="851" w:right="320" w:hanging="851"/>
        <w:rPr>
          <w:rFonts w:eastAsia="Times New Roman" w:cs="Tahoma"/>
          <w:szCs w:val="22"/>
          <w:lang w:eastAsia="it-IT"/>
        </w:rPr>
      </w:pPr>
    </w:p>
    <w:p w:rsidR="00B51D9A" w:rsidRPr="00B51D9A" w:rsidRDefault="00B51D9A" w:rsidP="00B51D9A">
      <w:pPr>
        <w:overflowPunct w:val="0"/>
        <w:autoSpaceDE w:val="0"/>
        <w:autoSpaceDN w:val="0"/>
        <w:spacing w:after="0" w:line="240" w:lineRule="auto"/>
        <w:ind w:left="851" w:right="320" w:hanging="851"/>
        <w:rPr>
          <w:rFonts w:eastAsia="Times New Roman" w:cs="Tahoma"/>
          <w:szCs w:val="22"/>
          <w:lang w:eastAsia="it-IT"/>
        </w:rPr>
      </w:pPr>
    </w:p>
    <w:p w:rsidR="00B51D9A" w:rsidRPr="00B51D9A" w:rsidRDefault="00B51D9A" w:rsidP="00B51D9A">
      <w:pPr>
        <w:overflowPunct w:val="0"/>
        <w:autoSpaceDE w:val="0"/>
        <w:autoSpaceDN w:val="0"/>
        <w:spacing w:after="0" w:line="240" w:lineRule="auto"/>
        <w:ind w:left="851" w:right="320" w:hanging="851"/>
        <w:jc w:val="center"/>
        <w:rPr>
          <w:rFonts w:eastAsia="Times New Roman" w:cs="Tahoma"/>
          <w:b/>
          <w:bCs/>
          <w:szCs w:val="22"/>
          <w:lang w:eastAsia="it-IT"/>
        </w:rPr>
      </w:pPr>
      <w:proofErr w:type="gramStart"/>
      <w:r w:rsidRPr="00B51D9A">
        <w:rPr>
          <w:rFonts w:eastAsia="Times New Roman" w:cs="Tahoma"/>
          <w:b/>
          <w:bCs/>
          <w:szCs w:val="22"/>
          <w:lang w:eastAsia="it-IT"/>
        </w:rPr>
        <w:t>D  E</w:t>
      </w:r>
      <w:proofErr w:type="gramEnd"/>
      <w:r w:rsidRPr="00B51D9A">
        <w:rPr>
          <w:rFonts w:eastAsia="Times New Roman" w:cs="Tahoma"/>
          <w:b/>
          <w:bCs/>
          <w:szCs w:val="22"/>
          <w:lang w:eastAsia="it-IT"/>
        </w:rPr>
        <w:t>  C  R  E  T  A</w:t>
      </w:r>
    </w:p>
    <w:p w:rsidR="00B51D9A" w:rsidRPr="00B51D9A" w:rsidRDefault="00B51D9A" w:rsidP="00B51D9A">
      <w:pPr>
        <w:overflowPunct w:val="0"/>
        <w:autoSpaceDE w:val="0"/>
        <w:autoSpaceDN w:val="0"/>
        <w:spacing w:after="0" w:line="240" w:lineRule="auto"/>
        <w:ind w:left="851" w:right="320" w:hanging="851"/>
        <w:rPr>
          <w:rFonts w:eastAsia="Times New Roman" w:cs="Tahoma"/>
          <w:szCs w:val="22"/>
          <w:lang w:eastAsia="it-IT"/>
        </w:rPr>
      </w:pPr>
    </w:p>
    <w:p w:rsidR="007D7A6B" w:rsidRDefault="007D7A6B" w:rsidP="00B51D9A">
      <w:pPr>
        <w:overflowPunct w:val="0"/>
        <w:autoSpaceDE w:val="0"/>
        <w:autoSpaceDN w:val="0"/>
        <w:spacing w:after="0" w:line="240" w:lineRule="auto"/>
        <w:ind w:right="320"/>
        <w:rPr>
          <w:rFonts w:eastAsia="Times New Roman" w:cs="Tahoma"/>
          <w:szCs w:val="22"/>
          <w:lang w:eastAsia="it-IT"/>
        </w:rPr>
      </w:pPr>
    </w:p>
    <w:p w:rsidR="00B51D9A" w:rsidRPr="00B51D9A" w:rsidRDefault="00B51D9A" w:rsidP="00B51D9A">
      <w:pPr>
        <w:overflowPunct w:val="0"/>
        <w:autoSpaceDE w:val="0"/>
        <w:autoSpaceDN w:val="0"/>
        <w:spacing w:after="0" w:line="240" w:lineRule="auto"/>
        <w:ind w:right="320"/>
        <w:rPr>
          <w:rFonts w:eastAsia="Times New Roman" w:cs="Tahoma"/>
          <w:szCs w:val="22"/>
          <w:lang w:eastAsia="it-IT"/>
        </w:rPr>
      </w:pPr>
      <w:r w:rsidRPr="00B51D9A">
        <w:rPr>
          <w:rFonts w:eastAsia="Times New Roman" w:cs="Tahoma"/>
          <w:szCs w:val="22"/>
          <w:lang w:eastAsia="it-IT"/>
        </w:rPr>
        <w:t xml:space="preserve">Con decorrenza dal </w:t>
      </w:r>
      <w:r w:rsidRPr="00C55CBF">
        <w:rPr>
          <w:rFonts w:eastAsia="Times New Roman" w:cs="Tahoma"/>
          <w:b/>
          <w:szCs w:val="22"/>
          <w:lang w:eastAsia="it-IT"/>
        </w:rPr>
        <w:t>1° settembre 201</w:t>
      </w:r>
      <w:r w:rsidR="00C95584" w:rsidRPr="00C55CBF">
        <w:rPr>
          <w:rFonts w:eastAsia="Times New Roman" w:cs="Tahoma"/>
          <w:b/>
          <w:szCs w:val="22"/>
          <w:lang w:eastAsia="it-IT"/>
        </w:rPr>
        <w:t>6</w:t>
      </w:r>
      <w:r w:rsidRPr="00B51D9A">
        <w:rPr>
          <w:rFonts w:eastAsia="Times New Roman" w:cs="Tahoma"/>
          <w:szCs w:val="22"/>
          <w:lang w:eastAsia="it-IT"/>
        </w:rPr>
        <w:t>, sono disposti i trasferimenti e i passaggi di ruolo</w:t>
      </w:r>
      <w:r w:rsidR="00C25595">
        <w:rPr>
          <w:rFonts w:eastAsia="Times New Roman" w:cs="Tahoma"/>
          <w:szCs w:val="22"/>
          <w:lang w:eastAsia="it-IT"/>
        </w:rPr>
        <w:t xml:space="preserve"> </w:t>
      </w:r>
      <w:r w:rsidR="00C55CBF">
        <w:rPr>
          <w:rFonts w:eastAsia="Times New Roman" w:cs="Tahoma"/>
          <w:szCs w:val="22"/>
          <w:lang w:eastAsia="it-IT"/>
        </w:rPr>
        <w:t xml:space="preserve">relativi alla </w:t>
      </w:r>
      <w:r w:rsidR="00C55CBF" w:rsidRPr="00C55CBF">
        <w:rPr>
          <w:rFonts w:eastAsia="Times New Roman" w:cs="Tahoma"/>
          <w:b/>
          <w:szCs w:val="22"/>
          <w:lang w:eastAsia="it-IT"/>
        </w:rPr>
        <w:t>seconda fase</w:t>
      </w:r>
      <w:r w:rsidR="00C55CBF">
        <w:rPr>
          <w:rFonts w:eastAsia="Times New Roman" w:cs="Tahoma"/>
          <w:szCs w:val="22"/>
          <w:lang w:eastAsia="it-IT"/>
        </w:rPr>
        <w:t xml:space="preserve"> dei movimenti </w:t>
      </w:r>
      <w:r w:rsidRPr="00B51D9A">
        <w:rPr>
          <w:rFonts w:eastAsia="Times New Roman" w:cs="Tahoma"/>
          <w:szCs w:val="22"/>
          <w:lang w:eastAsia="it-IT"/>
        </w:rPr>
        <w:t xml:space="preserve">degli </w:t>
      </w:r>
      <w:proofErr w:type="gramStart"/>
      <w:r w:rsidRPr="00B51D9A">
        <w:rPr>
          <w:rFonts w:eastAsia="Times New Roman" w:cs="Tahoma"/>
          <w:szCs w:val="22"/>
          <w:lang w:eastAsia="it-IT"/>
        </w:rPr>
        <w:t>insegnanti  degli</w:t>
      </w:r>
      <w:proofErr w:type="gramEnd"/>
      <w:r w:rsidRPr="00B51D9A">
        <w:rPr>
          <w:rFonts w:eastAsia="Times New Roman" w:cs="Tahoma"/>
          <w:szCs w:val="22"/>
          <w:lang w:eastAsia="it-IT"/>
        </w:rPr>
        <w:t xml:space="preserve"> istitu</w:t>
      </w:r>
      <w:r w:rsidR="00C55CBF">
        <w:rPr>
          <w:rFonts w:eastAsia="Times New Roman" w:cs="Tahoma"/>
          <w:szCs w:val="22"/>
          <w:lang w:eastAsia="it-IT"/>
        </w:rPr>
        <w:t xml:space="preserve">ti d’istruzione secondaria di </w:t>
      </w:r>
      <w:r w:rsidR="00C55CBF" w:rsidRPr="00C55CBF">
        <w:rPr>
          <w:rFonts w:eastAsia="Times New Roman" w:cs="Tahoma"/>
          <w:b/>
          <w:szCs w:val="22"/>
          <w:lang w:eastAsia="it-IT"/>
        </w:rPr>
        <w:t>I GRADO</w:t>
      </w:r>
      <w:r w:rsidRPr="00B51D9A">
        <w:rPr>
          <w:rFonts w:eastAsia="Times New Roman" w:cs="Tahoma"/>
          <w:szCs w:val="22"/>
          <w:lang w:eastAsia="it-IT"/>
        </w:rPr>
        <w:t>, di cui all'allegato elenco, che è parte integrante del presente decreto.</w:t>
      </w:r>
    </w:p>
    <w:p w:rsidR="00B51D9A" w:rsidRPr="00B51D9A" w:rsidRDefault="00B51D9A" w:rsidP="00B51D9A">
      <w:pPr>
        <w:overflowPunct w:val="0"/>
        <w:autoSpaceDE w:val="0"/>
        <w:autoSpaceDN w:val="0"/>
        <w:spacing w:before="120" w:after="0" w:line="240" w:lineRule="auto"/>
        <w:ind w:right="179"/>
        <w:rPr>
          <w:rFonts w:eastAsia="Times New Roman" w:cs="Tahoma"/>
          <w:b/>
          <w:bCs/>
          <w:szCs w:val="22"/>
          <w:lang w:eastAsia="it-IT"/>
        </w:rPr>
      </w:pPr>
      <w:r w:rsidRPr="00B51D9A">
        <w:rPr>
          <w:rFonts w:eastAsia="Times New Roman" w:cs="Tahoma"/>
          <w:b/>
          <w:bCs/>
          <w:szCs w:val="22"/>
          <w:u w:val="single"/>
          <w:lang w:eastAsia="it-IT"/>
        </w:rPr>
        <w:t xml:space="preserve">L'elenco di cui sopra viene pubblicato all'Albo informatico di </w:t>
      </w:r>
      <w:proofErr w:type="gramStart"/>
      <w:r w:rsidRPr="00B51D9A">
        <w:rPr>
          <w:rFonts w:eastAsia="Times New Roman" w:cs="Tahoma"/>
          <w:b/>
          <w:bCs/>
          <w:szCs w:val="22"/>
          <w:u w:val="single"/>
          <w:lang w:eastAsia="it-IT"/>
        </w:rPr>
        <w:t xml:space="preserve">questo  </w:t>
      </w:r>
      <w:r w:rsidR="00C55CBF">
        <w:rPr>
          <w:rFonts w:eastAsia="Times New Roman" w:cs="Tahoma"/>
          <w:b/>
          <w:bCs/>
          <w:szCs w:val="22"/>
          <w:u w:val="single"/>
          <w:lang w:eastAsia="it-IT"/>
        </w:rPr>
        <w:t>Ambito</w:t>
      </w:r>
      <w:proofErr w:type="gramEnd"/>
      <w:r w:rsidRPr="00B51D9A">
        <w:rPr>
          <w:rFonts w:eastAsia="Times New Roman" w:cs="Tahoma"/>
          <w:b/>
          <w:bCs/>
          <w:szCs w:val="22"/>
          <w:u w:val="single"/>
          <w:lang w:eastAsia="it-IT"/>
        </w:rPr>
        <w:t xml:space="preserve"> Territoriale </w:t>
      </w:r>
      <w:r w:rsidR="00C55CBF">
        <w:rPr>
          <w:rFonts w:eastAsia="Times New Roman" w:cs="Tahoma"/>
          <w:b/>
          <w:bCs/>
          <w:szCs w:val="22"/>
          <w:u w:val="single"/>
          <w:lang w:eastAsia="it-IT"/>
        </w:rPr>
        <w:t xml:space="preserve">  </w:t>
      </w:r>
      <w:r w:rsidRPr="00B51D9A">
        <w:rPr>
          <w:rFonts w:eastAsia="Times New Roman" w:cs="Tahoma"/>
          <w:b/>
          <w:bCs/>
          <w:szCs w:val="22"/>
          <w:u w:val="single"/>
          <w:lang w:eastAsia="it-IT"/>
        </w:rPr>
        <w:t xml:space="preserve">il  giorno  </w:t>
      </w:r>
      <w:r w:rsidR="000C4B16">
        <w:rPr>
          <w:rFonts w:eastAsia="Times New Roman" w:cs="Tahoma"/>
          <w:b/>
          <w:bCs/>
          <w:szCs w:val="22"/>
          <w:u w:val="single"/>
          <w:lang w:eastAsia="it-IT"/>
        </w:rPr>
        <w:t>3</w:t>
      </w:r>
      <w:r w:rsidR="00C25595">
        <w:rPr>
          <w:rFonts w:eastAsia="Times New Roman" w:cs="Tahoma"/>
          <w:b/>
          <w:bCs/>
          <w:szCs w:val="22"/>
          <w:u w:val="single"/>
          <w:lang w:eastAsia="it-IT"/>
        </w:rPr>
        <w:t xml:space="preserve"> AGOSTO</w:t>
      </w:r>
      <w:r w:rsidR="00C95584">
        <w:rPr>
          <w:rFonts w:eastAsia="Times New Roman" w:cs="Tahoma"/>
          <w:b/>
          <w:bCs/>
          <w:szCs w:val="22"/>
          <w:u w:val="single"/>
          <w:lang w:eastAsia="it-IT"/>
        </w:rPr>
        <w:t xml:space="preserve"> 2016</w:t>
      </w:r>
      <w:r w:rsidRPr="00B51D9A">
        <w:rPr>
          <w:rFonts w:eastAsia="Times New Roman" w:cs="Tahoma"/>
          <w:b/>
          <w:bCs/>
          <w:szCs w:val="22"/>
          <w:u w:val="single"/>
          <w:lang w:eastAsia="it-IT"/>
        </w:rPr>
        <w:t>.</w:t>
      </w:r>
    </w:p>
    <w:p w:rsidR="00B51D9A" w:rsidRPr="00B51D9A" w:rsidRDefault="00B51D9A" w:rsidP="00B51D9A">
      <w:pPr>
        <w:overflowPunct w:val="0"/>
        <w:autoSpaceDE w:val="0"/>
        <w:autoSpaceDN w:val="0"/>
        <w:spacing w:before="120" w:after="0" w:line="240" w:lineRule="auto"/>
        <w:ind w:right="320"/>
        <w:rPr>
          <w:rFonts w:eastAsia="Times New Roman" w:cs="Tahoma"/>
          <w:szCs w:val="22"/>
          <w:lang w:eastAsia="it-IT"/>
        </w:rPr>
      </w:pPr>
      <w:r w:rsidRPr="00B51D9A">
        <w:rPr>
          <w:rFonts w:eastAsia="Times New Roman" w:cs="Tahoma"/>
          <w:szCs w:val="22"/>
          <w:lang w:eastAsia="it-IT"/>
        </w:rPr>
        <w:t>Sulle controversie riguardanti le materie della mobilità in relazione agli atti che si ritengono lesivi dei propri diritti, gli interessati possono esperire le procedure previste dagli artt.135, 136, 137 e 138 del CCNL 29/11/2007, tenuto conto delle modifiche in materia di conciliazione ed arbitrato apportate al Codice di Procedura Civile dall’art. 31 della L. 4/11/2010 n. 183.</w:t>
      </w:r>
    </w:p>
    <w:p w:rsidR="00C25595" w:rsidRDefault="00C25595" w:rsidP="00B51D9A">
      <w:pPr>
        <w:overflowPunct w:val="0"/>
        <w:autoSpaceDE w:val="0"/>
        <w:autoSpaceDN w:val="0"/>
        <w:spacing w:before="120" w:after="0" w:line="240" w:lineRule="auto"/>
        <w:ind w:right="320"/>
        <w:rPr>
          <w:rFonts w:eastAsia="Times New Roman" w:cs="Tahoma"/>
          <w:szCs w:val="22"/>
          <w:lang w:eastAsia="it-IT"/>
        </w:rPr>
      </w:pPr>
    </w:p>
    <w:p w:rsidR="00B51D9A" w:rsidRPr="00B51D9A" w:rsidRDefault="00B51D9A" w:rsidP="00B51D9A">
      <w:pPr>
        <w:overflowPunct w:val="0"/>
        <w:autoSpaceDE w:val="0"/>
        <w:autoSpaceDN w:val="0"/>
        <w:spacing w:before="120" w:after="0" w:line="240" w:lineRule="auto"/>
        <w:ind w:right="320"/>
        <w:rPr>
          <w:rFonts w:eastAsia="Times New Roman" w:cs="Tahoma"/>
          <w:szCs w:val="22"/>
          <w:lang w:eastAsia="it-IT"/>
        </w:rPr>
      </w:pPr>
      <w:r w:rsidRPr="00B51D9A">
        <w:rPr>
          <w:rFonts w:eastAsia="Times New Roman" w:cs="Tahoma"/>
          <w:szCs w:val="22"/>
          <w:lang w:eastAsia="it-IT"/>
        </w:rPr>
        <w:lastRenderedPageBreak/>
        <w:t>I Dirigenti Scolastici</w:t>
      </w:r>
      <w:r w:rsidR="00C55CBF">
        <w:rPr>
          <w:rFonts w:eastAsia="Times New Roman" w:cs="Tahoma"/>
          <w:szCs w:val="22"/>
          <w:lang w:eastAsia="it-IT"/>
        </w:rPr>
        <w:t>, successivamente alla fase di assegnazione dei docenti dall’Ambito all’Istituzione Scolastica,</w:t>
      </w:r>
      <w:r w:rsidRPr="00B51D9A">
        <w:rPr>
          <w:rFonts w:eastAsia="Times New Roman" w:cs="Tahoma"/>
          <w:szCs w:val="22"/>
          <w:lang w:eastAsia="it-IT"/>
        </w:rPr>
        <w:t xml:space="preserve"> avranno cura di comunic</w:t>
      </w:r>
      <w:r w:rsidR="00C55CBF">
        <w:rPr>
          <w:rFonts w:eastAsia="Times New Roman" w:cs="Tahoma"/>
          <w:szCs w:val="22"/>
          <w:lang w:eastAsia="it-IT"/>
        </w:rPr>
        <w:t>are al competente Dipartimento Provinciale del Tesoro</w:t>
      </w:r>
      <w:r w:rsidRPr="00B51D9A">
        <w:rPr>
          <w:rFonts w:eastAsia="Times New Roman" w:cs="Tahoma"/>
          <w:szCs w:val="22"/>
          <w:lang w:eastAsia="it-IT"/>
        </w:rPr>
        <w:t xml:space="preserve"> la data di effettiva assunzione di servizio.</w:t>
      </w:r>
    </w:p>
    <w:p w:rsidR="00B51D9A" w:rsidRPr="00B51D9A" w:rsidRDefault="00B51D9A" w:rsidP="00B51D9A">
      <w:pPr>
        <w:overflowPunct w:val="0"/>
        <w:autoSpaceDE w:val="0"/>
        <w:autoSpaceDN w:val="0"/>
        <w:spacing w:after="0" w:line="240" w:lineRule="auto"/>
        <w:ind w:right="320"/>
        <w:rPr>
          <w:rFonts w:eastAsia="Times New Roman" w:cs="Tahoma"/>
          <w:szCs w:val="22"/>
          <w:lang w:eastAsia="it-IT"/>
        </w:rPr>
      </w:pPr>
    </w:p>
    <w:p w:rsidR="00B51D9A" w:rsidRPr="00B51D9A" w:rsidRDefault="00B51D9A" w:rsidP="00B51D9A">
      <w:pPr>
        <w:overflowPunct w:val="0"/>
        <w:autoSpaceDE w:val="0"/>
        <w:autoSpaceDN w:val="0"/>
        <w:spacing w:after="0" w:line="240" w:lineRule="auto"/>
        <w:ind w:right="320"/>
        <w:rPr>
          <w:rFonts w:eastAsia="Times New Roman" w:cs="Tahoma"/>
          <w:szCs w:val="22"/>
          <w:lang w:eastAsia="it-IT"/>
        </w:rPr>
      </w:pPr>
      <w:r w:rsidRPr="00B51D9A">
        <w:rPr>
          <w:rFonts w:eastAsia="Times New Roman" w:cs="Tahoma"/>
          <w:szCs w:val="22"/>
          <w:lang w:eastAsia="it-IT"/>
        </w:rPr>
        <w:t>Provvederanno, inoltre, al tempestivo inoltro dei fascicoli personali degli insegnanti trasferiti ai Dirigenti Scolastici delle scuole di nuova appartenenza.</w:t>
      </w:r>
    </w:p>
    <w:p w:rsidR="00B51D9A" w:rsidRPr="00B51D9A" w:rsidRDefault="00B51D9A" w:rsidP="00B51D9A">
      <w:pPr>
        <w:overflowPunct w:val="0"/>
        <w:autoSpaceDE w:val="0"/>
        <w:autoSpaceDN w:val="0"/>
        <w:spacing w:after="0" w:line="240" w:lineRule="auto"/>
        <w:ind w:right="320" w:firstLine="1135"/>
        <w:rPr>
          <w:rFonts w:eastAsia="Times New Roman" w:cs="Tahoma"/>
          <w:szCs w:val="22"/>
          <w:lang w:eastAsia="it-IT"/>
        </w:rPr>
      </w:pPr>
    </w:p>
    <w:p w:rsidR="00B51D9A" w:rsidRPr="00B51D9A" w:rsidRDefault="00B51D9A" w:rsidP="00B51D9A">
      <w:pPr>
        <w:overflowPunct w:val="0"/>
        <w:autoSpaceDE w:val="0"/>
        <w:autoSpaceDN w:val="0"/>
        <w:spacing w:after="0" w:line="240" w:lineRule="auto"/>
        <w:ind w:left="851" w:right="320" w:hanging="284"/>
        <w:rPr>
          <w:rFonts w:eastAsia="Times New Roman" w:cs="Tahoma"/>
          <w:szCs w:val="22"/>
          <w:lang w:eastAsia="it-IT"/>
        </w:rPr>
      </w:pPr>
    </w:p>
    <w:p w:rsidR="007D7A6B" w:rsidRDefault="007D7A6B" w:rsidP="00B51D9A">
      <w:pPr>
        <w:overflowPunct w:val="0"/>
        <w:autoSpaceDE w:val="0"/>
        <w:autoSpaceDN w:val="0"/>
        <w:spacing w:after="0" w:line="240" w:lineRule="auto"/>
        <w:ind w:left="284" w:right="179" w:hanging="284"/>
        <w:rPr>
          <w:rFonts w:eastAsia="Times New Roman" w:cs="Tahoma"/>
          <w:szCs w:val="22"/>
          <w:lang w:eastAsia="it-IT"/>
        </w:rPr>
      </w:pPr>
    </w:p>
    <w:p w:rsidR="007D7A6B" w:rsidRDefault="007D7A6B" w:rsidP="00B51D9A">
      <w:pPr>
        <w:overflowPunct w:val="0"/>
        <w:autoSpaceDE w:val="0"/>
        <w:autoSpaceDN w:val="0"/>
        <w:spacing w:after="0" w:line="240" w:lineRule="auto"/>
        <w:ind w:left="284" w:right="179" w:hanging="284"/>
        <w:rPr>
          <w:rFonts w:eastAsia="Times New Roman" w:cs="Tahoma"/>
          <w:szCs w:val="22"/>
          <w:lang w:eastAsia="it-IT"/>
        </w:rPr>
      </w:pPr>
    </w:p>
    <w:p w:rsidR="00B51D9A" w:rsidRDefault="00B51D9A" w:rsidP="00B51D9A">
      <w:pPr>
        <w:overflowPunct w:val="0"/>
        <w:autoSpaceDE w:val="0"/>
        <w:autoSpaceDN w:val="0"/>
        <w:spacing w:after="0" w:line="240" w:lineRule="auto"/>
        <w:ind w:left="284" w:right="179" w:hanging="284"/>
        <w:rPr>
          <w:rFonts w:eastAsia="Times New Roman" w:cs="Tahoma"/>
          <w:szCs w:val="22"/>
          <w:lang w:eastAsia="it-IT"/>
        </w:rPr>
      </w:pPr>
      <w:r w:rsidRPr="00B51D9A">
        <w:rPr>
          <w:rFonts w:eastAsia="Times New Roman" w:cs="Tahoma"/>
          <w:szCs w:val="22"/>
          <w:lang w:eastAsia="it-IT"/>
        </w:rPr>
        <w:t xml:space="preserve">Cuneo, </w:t>
      </w:r>
      <w:r w:rsidR="000C4B16">
        <w:rPr>
          <w:rFonts w:eastAsia="Times New Roman" w:cs="Tahoma"/>
          <w:szCs w:val="22"/>
          <w:lang w:eastAsia="it-IT"/>
        </w:rPr>
        <w:t>3</w:t>
      </w:r>
      <w:r w:rsidR="00C25595">
        <w:rPr>
          <w:rFonts w:eastAsia="Times New Roman" w:cs="Tahoma"/>
          <w:szCs w:val="22"/>
          <w:lang w:eastAsia="it-IT"/>
        </w:rPr>
        <w:t xml:space="preserve"> Agosto</w:t>
      </w:r>
      <w:r w:rsidR="00C95584">
        <w:rPr>
          <w:rFonts w:eastAsia="Times New Roman" w:cs="Tahoma"/>
          <w:szCs w:val="22"/>
          <w:lang w:eastAsia="it-IT"/>
        </w:rPr>
        <w:t xml:space="preserve"> 2016</w:t>
      </w:r>
    </w:p>
    <w:p w:rsidR="007D7A6B" w:rsidRDefault="007D7A6B" w:rsidP="00B51D9A">
      <w:pPr>
        <w:overflowPunct w:val="0"/>
        <w:autoSpaceDE w:val="0"/>
        <w:autoSpaceDN w:val="0"/>
        <w:spacing w:after="0" w:line="240" w:lineRule="auto"/>
        <w:ind w:left="284" w:right="179" w:hanging="284"/>
        <w:rPr>
          <w:rFonts w:eastAsia="Times New Roman" w:cs="Tahoma"/>
          <w:szCs w:val="22"/>
          <w:lang w:eastAsia="it-IT"/>
        </w:rPr>
      </w:pPr>
    </w:p>
    <w:p w:rsidR="007D7A6B" w:rsidRPr="00917BFF" w:rsidRDefault="007D7A6B" w:rsidP="00BA7A75">
      <w:pPr>
        <w:pStyle w:val="Firmato"/>
      </w:pPr>
      <w:r>
        <w:t>IL DIRIGENTE</w:t>
      </w:r>
      <w:r>
        <w:br/>
      </w:r>
      <w:r w:rsidR="00BA7A75">
        <w:t>Stefano SURANITI</w:t>
      </w:r>
    </w:p>
    <w:p w:rsidR="007D7A6B" w:rsidRDefault="007D7A6B" w:rsidP="007D7A6B">
      <w:pPr>
        <w:overflowPunct w:val="0"/>
        <w:autoSpaceDE w:val="0"/>
        <w:autoSpaceDN w:val="0"/>
        <w:spacing w:after="0" w:line="240" w:lineRule="auto"/>
        <w:ind w:right="179"/>
        <w:rPr>
          <w:rFonts w:eastAsia="Times New Roman" w:cs="Tahoma"/>
          <w:i/>
          <w:iCs/>
          <w:szCs w:val="22"/>
          <w:lang w:eastAsia="it-IT"/>
        </w:rPr>
      </w:pPr>
    </w:p>
    <w:p w:rsidR="007D7A6B" w:rsidRDefault="007D7A6B" w:rsidP="007D7A6B">
      <w:pPr>
        <w:overflowPunct w:val="0"/>
        <w:autoSpaceDE w:val="0"/>
        <w:autoSpaceDN w:val="0"/>
        <w:spacing w:after="0" w:line="240" w:lineRule="auto"/>
        <w:ind w:right="179"/>
        <w:rPr>
          <w:rFonts w:eastAsia="Times New Roman" w:cs="Tahoma"/>
          <w:i/>
          <w:iCs/>
          <w:szCs w:val="22"/>
          <w:lang w:eastAsia="it-IT"/>
        </w:rPr>
      </w:pPr>
    </w:p>
    <w:p w:rsidR="007D7A6B" w:rsidRDefault="007D7A6B" w:rsidP="007D7A6B">
      <w:pPr>
        <w:overflowPunct w:val="0"/>
        <w:autoSpaceDE w:val="0"/>
        <w:autoSpaceDN w:val="0"/>
        <w:spacing w:after="0" w:line="240" w:lineRule="auto"/>
        <w:ind w:right="179"/>
        <w:rPr>
          <w:rFonts w:eastAsia="Times New Roman" w:cs="Tahoma"/>
          <w:i/>
          <w:iCs/>
          <w:szCs w:val="22"/>
          <w:lang w:eastAsia="it-IT"/>
        </w:rPr>
      </w:pPr>
    </w:p>
    <w:p w:rsidR="007D7A6B" w:rsidRDefault="007D7A6B" w:rsidP="007D7A6B">
      <w:pPr>
        <w:overflowPunct w:val="0"/>
        <w:autoSpaceDE w:val="0"/>
        <w:autoSpaceDN w:val="0"/>
        <w:spacing w:after="0" w:line="240" w:lineRule="auto"/>
        <w:ind w:right="179"/>
        <w:rPr>
          <w:rFonts w:eastAsia="Times New Roman" w:cs="Tahoma"/>
          <w:i/>
          <w:iCs/>
          <w:szCs w:val="22"/>
          <w:lang w:eastAsia="it-IT"/>
        </w:rPr>
      </w:pPr>
    </w:p>
    <w:p w:rsidR="007D7A6B" w:rsidRDefault="007D7A6B" w:rsidP="007D7A6B">
      <w:pPr>
        <w:overflowPunct w:val="0"/>
        <w:autoSpaceDE w:val="0"/>
        <w:autoSpaceDN w:val="0"/>
        <w:spacing w:after="0" w:line="240" w:lineRule="auto"/>
        <w:ind w:right="179"/>
        <w:rPr>
          <w:rFonts w:eastAsia="Times New Roman" w:cs="Tahoma"/>
          <w:i/>
          <w:iCs/>
          <w:szCs w:val="22"/>
          <w:lang w:eastAsia="it-IT"/>
        </w:rPr>
      </w:pPr>
    </w:p>
    <w:p w:rsidR="007D7A6B" w:rsidRDefault="007D7A6B" w:rsidP="007D7A6B">
      <w:pPr>
        <w:overflowPunct w:val="0"/>
        <w:autoSpaceDE w:val="0"/>
        <w:autoSpaceDN w:val="0"/>
        <w:spacing w:after="0" w:line="240" w:lineRule="auto"/>
        <w:ind w:right="179"/>
        <w:rPr>
          <w:rFonts w:eastAsia="Times New Roman" w:cs="Tahoma"/>
          <w:i/>
          <w:iCs/>
          <w:szCs w:val="22"/>
          <w:lang w:eastAsia="it-IT"/>
        </w:rPr>
      </w:pPr>
    </w:p>
    <w:p w:rsidR="007D7A6B" w:rsidRPr="007D7A6B" w:rsidRDefault="007D7A6B" w:rsidP="007D7A6B">
      <w:pPr>
        <w:overflowPunct w:val="0"/>
        <w:autoSpaceDE w:val="0"/>
        <w:autoSpaceDN w:val="0"/>
        <w:spacing w:after="0" w:line="240" w:lineRule="auto"/>
        <w:ind w:right="179"/>
        <w:rPr>
          <w:rFonts w:eastAsia="Times New Roman" w:cs="Tahoma"/>
          <w:i/>
          <w:iCs/>
          <w:szCs w:val="22"/>
          <w:lang w:eastAsia="it-IT"/>
        </w:rPr>
      </w:pPr>
      <w:r w:rsidRPr="007D7A6B">
        <w:rPr>
          <w:rFonts w:eastAsia="Times New Roman" w:cs="Tahoma"/>
          <w:i/>
          <w:iCs/>
          <w:szCs w:val="22"/>
          <w:lang w:eastAsia="it-IT"/>
        </w:rPr>
        <w:t>- All'ALBO - SEDE</w:t>
      </w:r>
    </w:p>
    <w:p w:rsidR="007D7A6B" w:rsidRPr="007D7A6B" w:rsidRDefault="007D7A6B" w:rsidP="007D7A6B">
      <w:pPr>
        <w:overflowPunct w:val="0"/>
        <w:autoSpaceDE w:val="0"/>
        <w:autoSpaceDN w:val="0"/>
        <w:spacing w:after="0" w:line="240" w:lineRule="auto"/>
        <w:ind w:right="179"/>
        <w:rPr>
          <w:rFonts w:eastAsia="Times New Roman" w:cs="Tahoma"/>
          <w:i/>
          <w:iCs/>
          <w:szCs w:val="22"/>
          <w:lang w:eastAsia="it-IT"/>
        </w:rPr>
      </w:pPr>
      <w:r w:rsidRPr="007D7A6B">
        <w:rPr>
          <w:rFonts w:eastAsia="Times New Roman" w:cs="Tahoma"/>
          <w:i/>
          <w:iCs/>
          <w:szCs w:val="22"/>
          <w:lang w:eastAsia="it-IT"/>
        </w:rPr>
        <w:t>- All’URP -  SEDE</w:t>
      </w:r>
    </w:p>
    <w:p w:rsidR="007D7A6B" w:rsidRPr="007D7A6B" w:rsidRDefault="007D7A6B" w:rsidP="007D7A6B">
      <w:pPr>
        <w:overflowPunct w:val="0"/>
        <w:autoSpaceDE w:val="0"/>
        <w:autoSpaceDN w:val="0"/>
        <w:spacing w:after="0" w:line="240" w:lineRule="auto"/>
        <w:ind w:right="179"/>
        <w:rPr>
          <w:rFonts w:eastAsia="Times New Roman" w:cs="Tahoma"/>
          <w:i/>
          <w:iCs/>
          <w:szCs w:val="22"/>
          <w:lang w:eastAsia="it-IT"/>
        </w:rPr>
      </w:pPr>
      <w:r w:rsidRPr="007D7A6B">
        <w:rPr>
          <w:rFonts w:eastAsia="Times New Roman" w:cs="Tahoma"/>
          <w:i/>
          <w:iCs/>
          <w:szCs w:val="22"/>
          <w:lang w:eastAsia="it-IT"/>
        </w:rPr>
        <w:t>- Ai Dirigenti Scolastici</w:t>
      </w:r>
    </w:p>
    <w:p w:rsidR="007D7A6B" w:rsidRPr="007D7A6B" w:rsidRDefault="007D7A6B" w:rsidP="007D7A6B">
      <w:pPr>
        <w:overflowPunct w:val="0"/>
        <w:autoSpaceDE w:val="0"/>
        <w:autoSpaceDN w:val="0"/>
        <w:spacing w:after="0" w:line="240" w:lineRule="auto"/>
        <w:ind w:right="179"/>
        <w:rPr>
          <w:rFonts w:eastAsia="Times New Roman" w:cs="Tahoma"/>
          <w:i/>
          <w:iCs/>
          <w:szCs w:val="22"/>
          <w:lang w:eastAsia="it-IT"/>
        </w:rPr>
      </w:pPr>
      <w:r w:rsidRPr="007D7A6B">
        <w:rPr>
          <w:rFonts w:eastAsia="Times New Roman" w:cs="Tahoma"/>
          <w:i/>
          <w:iCs/>
          <w:szCs w:val="22"/>
          <w:lang w:eastAsia="it-IT"/>
        </w:rPr>
        <w:t xml:space="preserve">  Istituti e Scuole di ogni ordine e grado - LORO SEDI</w:t>
      </w:r>
    </w:p>
    <w:p w:rsidR="007D7A6B" w:rsidRPr="007D7A6B" w:rsidRDefault="007D7A6B" w:rsidP="007D7A6B">
      <w:pPr>
        <w:overflowPunct w:val="0"/>
        <w:autoSpaceDE w:val="0"/>
        <w:autoSpaceDN w:val="0"/>
        <w:spacing w:after="0" w:line="240" w:lineRule="auto"/>
        <w:ind w:right="179"/>
        <w:rPr>
          <w:rFonts w:eastAsia="Times New Roman" w:cs="Tahoma"/>
          <w:i/>
          <w:iCs/>
          <w:szCs w:val="22"/>
          <w:lang w:eastAsia="it-IT"/>
        </w:rPr>
      </w:pPr>
      <w:r w:rsidRPr="007D7A6B">
        <w:rPr>
          <w:rFonts w:eastAsia="Times New Roman" w:cs="Tahoma"/>
          <w:i/>
          <w:iCs/>
          <w:szCs w:val="22"/>
          <w:lang w:eastAsia="it-IT"/>
        </w:rPr>
        <w:t>- Alla Direzione Territoriale dell’Economia e delle Finanze CUNEO</w:t>
      </w:r>
    </w:p>
    <w:p w:rsidR="007D7A6B" w:rsidRPr="007D7A6B" w:rsidRDefault="007D7A6B" w:rsidP="007D7A6B">
      <w:pPr>
        <w:overflowPunct w:val="0"/>
        <w:autoSpaceDE w:val="0"/>
        <w:autoSpaceDN w:val="0"/>
        <w:spacing w:after="0" w:line="240" w:lineRule="auto"/>
        <w:ind w:right="179"/>
        <w:rPr>
          <w:rFonts w:eastAsia="Times New Roman" w:cs="Tahoma"/>
          <w:i/>
          <w:iCs/>
          <w:szCs w:val="22"/>
          <w:lang w:eastAsia="it-IT"/>
        </w:rPr>
      </w:pPr>
      <w:r w:rsidRPr="007D7A6B">
        <w:rPr>
          <w:rFonts w:eastAsia="Times New Roman" w:cs="Tahoma"/>
          <w:i/>
          <w:iCs/>
          <w:szCs w:val="22"/>
          <w:lang w:eastAsia="it-IT"/>
        </w:rPr>
        <w:t>- Agli ATTI</w:t>
      </w:r>
    </w:p>
    <w:p w:rsidR="007D7A6B" w:rsidRPr="00B51D9A" w:rsidRDefault="007D7A6B" w:rsidP="00B51D9A">
      <w:pPr>
        <w:overflowPunct w:val="0"/>
        <w:autoSpaceDE w:val="0"/>
        <w:autoSpaceDN w:val="0"/>
        <w:spacing w:after="0" w:line="240" w:lineRule="auto"/>
        <w:ind w:left="284" w:right="179" w:hanging="284"/>
        <w:rPr>
          <w:rFonts w:eastAsia="Times New Roman" w:cs="Tahoma"/>
          <w:i/>
          <w:iCs/>
          <w:szCs w:val="22"/>
          <w:lang w:eastAsia="it-IT"/>
        </w:rPr>
      </w:pPr>
    </w:p>
    <w:p w:rsidR="006933CE" w:rsidRPr="003B07E1" w:rsidRDefault="006933CE" w:rsidP="006E35AD"/>
    <w:sectPr w:rsidR="006933CE" w:rsidRPr="003B07E1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01" w:rsidRDefault="00AF0501" w:rsidP="00735857">
      <w:pPr>
        <w:spacing w:after="0" w:line="240" w:lineRule="auto"/>
      </w:pPr>
      <w:r>
        <w:separator/>
      </w:r>
    </w:p>
  </w:endnote>
  <w:endnote w:type="continuationSeparator" w:id="0">
    <w:p w:rsidR="00AF0501" w:rsidRDefault="00AF050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2D4ADA9" wp14:editId="641727F3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B51D9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GUIDO GOSSA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B51D9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B51D9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318529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B51D9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guido.gossa.cn@istruzione.it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2D4ADA9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B51D9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GUIDO GOSSA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B51D9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B51D9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318529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B51D9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guido.gossa.cn@istruzione.it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E241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7648358" wp14:editId="160FC0A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01" w:rsidRDefault="00AF0501" w:rsidP="00735857">
      <w:pPr>
        <w:spacing w:after="0" w:line="240" w:lineRule="auto"/>
      </w:pPr>
      <w:r>
        <w:separator/>
      </w:r>
    </w:p>
  </w:footnote>
  <w:footnote w:type="continuationSeparator" w:id="0">
    <w:p w:rsidR="00AF0501" w:rsidRDefault="00AF050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F3469A" wp14:editId="44E848E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3469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E41A049" wp14:editId="56AEC63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0B7B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9F81B6F" wp14:editId="0E411BD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55E9FE8" wp14:editId="4A296DEF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26B3DF8" wp14:editId="57352C4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B3DF8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DEFBFA9" wp14:editId="61988E82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58E9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7"/>
    <w:rsid w:val="00007FEB"/>
    <w:rsid w:val="00015B1B"/>
    <w:rsid w:val="00020ABB"/>
    <w:rsid w:val="00026754"/>
    <w:rsid w:val="00026DD8"/>
    <w:rsid w:val="000634C3"/>
    <w:rsid w:val="000C4B16"/>
    <w:rsid w:val="000D0E61"/>
    <w:rsid w:val="00104C46"/>
    <w:rsid w:val="00105DDA"/>
    <w:rsid w:val="0011154D"/>
    <w:rsid w:val="00127C2E"/>
    <w:rsid w:val="00132C64"/>
    <w:rsid w:val="001440C4"/>
    <w:rsid w:val="00156550"/>
    <w:rsid w:val="00171593"/>
    <w:rsid w:val="00171C98"/>
    <w:rsid w:val="00176BD8"/>
    <w:rsid w:val="001C36C6"/>
    <w:rsid w:val="001F07E8"/>
    <w:rsid w:val="0020309E"/>
    <w:rsid w:val="00221772"/>
    <w:rsid w:val="002234E0"/>
    <w:rsid w:val="002271E0"/>
    <w:rsid w:val="0023363A"/>
    <w:rsid w:val="0023367A"/>
    <w:rsid w:val="002460B0"/>
    <w:rsid w:val="00247A7F"/>
    <w:rsid w:val="002B72D4"/>
    <w:rsid w:val="00301598"/>
    <w:rsid w:val="00342B9D"/>
    <w:rsid w:val="00344177"/>
    <w:rsid w:val="00345336"/>
    <w:rsid w:val="00346B02"/>
    <w:rsid w:val="00362060"/>
    <w:rsid w:val="003B07E1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54D10"/>
    <w:rsid w:val="00594191"/>
    <w:rsid w:val="005A6E41"/>
    <w:rsid w:val="00626DAE"/>
    <w:rsid w:val="00635071"/>
    <w:rsid w:val="00653E89"/>
    <w:rsid w:val="00684E03"/>
    <w:rsid w:val="006933CE"/>
    <w:rsid w:val="006C7F03"/>
    <w:rsid w:val="006D2294"/>
    <w:rsid w:val="006D5BCE"/>
    <w:rsid w:val="006E35AD"/>
    <w:rsid w:val="007101B0"/>
    <w:rsid w:val="0072653A"/>
    <w:rsid w:val="00735857"/>
    <w:rsid w:val="00764208"/>
    <w:rsid w:val="0077475F"/>
    <w:rsid w:val="00797FF7"/>
    <w:rsid w:val="007B0F03"/>
    <w:rsid w:val="007D7A6B"/>
    <w:rsid w:val="007E61AA"/>
    <w:rsid w:val="008074E6"/>
    <w:rsid w:val="00833790"/>
    <w:rsid w:val="00887190"/>
    <w:rsid w:val="008B148F"/>
    <w:rsid w:val="008B6D2F"/>
    <w:rsid w:val="008D4887"/>
    <w:rsid w:val="008F4B65"/>
    <w:rsid w:val="00917BFF"/>
    <w:rsid w:val="00920922"/>
    <w:rsid w:val="00930855"/>
    <w:rsid w:val="00957E18"/>
    <w:rsid w:val="0096634A"/>
    <w:rsid w:val="00981E1D"/>
    <w:rsid w:val="00982B8F"/>
    <w:rsid w:val="00984E26"/>
    <w:rsid w:val="00A05E12"/>
    <w:rsid w:val="00A53694"/>
    <w:rsid w:val="00A63ADA"/>
    <w:rsid w:val="00A82B7B"/>
    <w:rsid w:val="00A93438"/>
    <w:rsid w:val="00AD516B"/>
    <w:rsid w:val="00AF0501"/>
    <w:rsid w:val="00AF6D3E"/>
    <w:rsid w:val="00B442B8"/>
    <w:rsid w:val="00B51D9A"/>
    <w:rsid w:val="00B9467A"/>
    <w:rsid w:val="00BA7A75"/>
    <w:rsid w:val="00C13338"/>
    <w:rsid w:val="00C25595"/>
    <w:rsid w:val="00C42C1D"/>
    <w:rsid w:val="00C55CBF"/>
    <w:rsid w:val="00C80B6A"/>
    <w:rsid w:val="00C94F10"/>
    <w:rsid w:val="00C95584"/>
    <w:rsid w:val="00CB447C"/>
    <w:rsid w:val="00CC364F"/>
    <w:rsid w:val="00CD146C"/>
    <w:rsid w:val="00CE7F60"/>
    <w:rsid w:val="00D1258E"/>
    <w:rsid w:val="00D230BD"/>
    <w:rsid w:val="00D3367A"/>
    <w:rsid w:val="00D402CD"/>
    <w:rsid w:val="00D82C05"/>
    <w:rsid w:val="00D848E6"/>
    <w:rsid w:val="00D87D0A"/>
    <w:rsid w:val="00DC1EBD"/>
    <w:rsid w:val="00DE1876"/>
    <w:rsid w:val="00DE241B"/>
    <w:rsid w:val="00DF38D4"/>
    <w:rsid w:val="00E20548"/>
    <w:rsid w:val="00E70E22"/>
    <w:rsid w:val="00E71332"/>
    <w:rsid w:val="00E7598E"/>
    <w:rsid w:val="00E8176E"/>
    <w:rsid w:val="00EA2144"/>
    <w:rsid w:val="00EB552B"/>
    <w:rsid w:val="00F06B1B"/>
    <w:rsid w:val="00F24949"/>
    <w:rsid w:val="00F76BDB"/>
    <w:rsid w:val="00F85F07"/>
    <w:rsid w:val="00F95143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AAD9C-CDDF-4B3C-8F12-618CD559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B51D9A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3\Desktop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A153-BCB7-4034-9630-8A3E09B2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Term120</cp:lastModifiedBy>
  <cp:revision>3</cp:revision>
  <cp:lastPrinted>2015-05-07T11:14:00Z</cp:lastPrinted>
  <dcterms:created xsi:type="dcterms:W3CDTF">2016-08-04T08:15:00Z</dcterms:created>
  <dcterms:modified xsi:type="dcterms:W3CDTF">2016-08-04T08:15:00Z</dcterms:modified>
</cp:coreProperties>
</file>