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C" w:rsidRPr="00E3554C" w:rsidRDefault="00E3554C" w:rsidP="00E3554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i/>
          <w:iCs/>
          <w:sz w:val="23"/>
          <w:szCs w:val="23"/>
          <w:lang w:eastAsia="it-IT"/>
        </w:rPr>
      </w:pPr>
    </w:p>
    <w:p w:rsidR="00E3554C" w:rsidRPr="00E3554C" w:rsidRDefault="00E3554C" w:rsidP="00E3554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bookmarkStart w:id="0" w:name="_GoBack"/>
      <w:bookmarkEnd w:id="0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 </w:t>
      </w:r>
    </w:p>
    <w:p w:rsidR="00E3554C" w:rsidRPr="00E3554C" w:rsidRDefault="00E3554C" w:rsidP="00E3554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MOZIONE FINALE</w:t>
      </w:r>
    </w:p>
    <w:p w:rsidR="00E3554C" w:rsidRPr="00E3554C" w:rsidRDefault="00E3554C" w:rsidP="00E3554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Il Consiglio Nazionale dello SNALS-CONFSAL</w:t>
      </w:r>
    </w:p>
    <w:p w:rsidR="00E3554C" w:rsidRPr="00E3554C" w:rsidRDefault="00E3554C" w:rsidP="00E3554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proofErr w:type="gramStart"/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ascoltata</w:t>
      </w:r>
      <w:proofErr w:type="gramEnd"/>
    </w:p>
    <w:p w:rsidR="00E3554C" w:rsidRPr="00E3554C" w:rsidRDefault="00E3554C" w:rsidP="00E3554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proofErr w:type="gramStart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la</w:t>
      </w:r>
      <w:proofErr w:type="gramEnd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relazione del Segretario Generale, Marco Paolo </w:t>
      </w:r>
      <w:proofErr w:type="spellStart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Nigi</w:t>
      </w:r>
      <w:proofErr w:type="spellEnd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, centrata sulla situazione complessiva del paese, sulle azioni sindacali e sulle proposte volte al cambiamento delle politiche del personale</w:t>
      </w:r>
    </w:p>
    <w:p w:rsidR="00E3554C" w:rsidRPr="00E3554C" w:rsidRDefault="00E3554C" w:rsidP="00E3554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proofErr w:type="gramStart"/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l’approva</w:t>
      </w:r>
      <w:proofErr w:type="gramEnd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.</w:t>
      </w:r>
    </w:p>
    <w:p w:rsidR="00E3554C" w:rsidRPr="00E3554C" w:rsidRDefault="00E3554C" w:rsidP="00E3554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Il </w:t>
      </w:r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Consiglio Nazionale, </w:t>
      </w:r>
      <w:proofErr w:type="spellStart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nelcondividere</w:t>
      </w:r>
      <w:proofErr w:type="spellEnd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le analisi e le considerazioni illustrate nella relazione introduttiva e nel raccogliere gli esiti del dibattito,</w:t>
      </w:r>
    </w:p>
    <w:p w:rsidR="00E3554C" w:rsidRPr="00E3554C" w:rsidRDefault="00E3554C" w:rsidP="00E3554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proofErr w:type="gramStart"/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esprime</w:t>
      </w:r>
      <w:proofErr w:type="gramEnd"/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:</w:t>
      </w:r>
    </w:p>
    <w:p w:rsidR="00E3554C" w:rsidRPr="00E3554C" w:rsidRDefault="00E3554C" w:rsidP="00E3554C">
      <w:pPr>
        <w:shd w:val="clear" w:color="auto" w:fill="FFFFFF"/>
        <w:spacing w:after="0" w:line="240" w:lineRule="auto"/>
        <w:ind w:left="79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· la soddisfazione per gli importanti risultati ottenuti dallo SNALS-CONFSAL nelle elezioni del CSPI e nel rinnovo delle RSU;</w:t>
      </w:r>
    </w:p>
    <w:p w:rsidR="00E3554C" w:rsidRPr="00E3554C" w:rsidRDefault="00E3554C" w:rsidP="00E3554C">
      <w:pPr>
        <w:shd w:val="clear" w:color="auto" w:fill="FFFFFF"/>
        <w:spacing w:after="0" w:line="240" w:lineRule="auto"/>
        <w:ind w:left="79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· la condivisione sulle azioni di contrasto alla legge 107/2015 che, oltre a non introdurre significativi miglioramenti al sistema educativo italiano, ha determinato elementi lesivi dei diritti del personale, limitazioni alla libertà di insegnamento e invasioni legislative in materia di contrattazione;</w:t>
      </w:r>
    </w:p>
    <w:p w:rsidR="00E3554C" w:rsidRPr="00E3554C" w:rsidRDefault="00E3554C" w:rsidP="00E3554C">
      <w:pPr>
        <w:shd w:val="clear" w:color="auto" w:fill="FFFFFF"/>
        <w:spacing w:after="0" w:line="240" w:lineRule="auto"/>
        <w:ind w:left="79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· la decisa denuncia dell’esclusione dal piano straordinario delle assunzioni del personale docente della scuola dell’infanzia, del personale ATA e di una vasta tipologia di docenti precari con idonei requisiti, nonché della totale disattenzione nei confronti di tutte le istituzioni educative e del loro personale;</w:t>
      </w:r>
    </w:p>
    <w:p w:rsidR="00E3554C" w:rsidRPr="00E3554C" w:rsidRDefault="00E3554C" w:rsidP="00E3554C">
      <w:pPr>
        <w:shd w:val="clear" w:color="auto" w:fill="FFFFFF"/>
        <w:spacing w:after="0" w:line="240" w:lineRule="auto"/>
        <w:ind w:left="79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· la necessità di ogni forma di attenzione sulle modalità applicative della legge di riforma e sulla definizione delle materie delegate, i cui provvedimenti legislativi e amministrativi potranno avere significative ricadute sull’intero sistema di educazione e istruzione e sulle condizioni di esercizio della professionalità dei lavoratori;</w:t>
      </w:r>
    </w:p>
    <w:p w:rsidR="00E3554C" w:rsidRPr="00E3554C" w:rsidRDefault="00E3554C" w:rsidP="00E3554C">
      <w:pPr>
        <w:shd w:val="clear" w:color="auto" w:fill="FFFFFF"/>
        <w:spacing w:after="0" w:line="240" w:lineRule="auto"/>
        <w:ind w:left="79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· la forte convinzione sull’urgenza di rilanciare i temi fondamentali per il progresso del paese: riconoscimento della funzione istituzionale della scuola, centralità di un’istruzione seria, fondamentale per i successivi </w:t>
      </w:r>
      <w:proofErr w:type="gramStart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passaggi</w:t>
      </w:r>
      <w:proofErr w:type="gramEnd"/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formativi e lavorativi delle giovani generazioni, riconoscimento sociale e retributivo dei docenti, di tutto il personale della scuola e delle istituzioni del sapere e della ricerca;</w:t>
      </w:r>
    </w:p>
    <w:p w:rsidR="00E3554C" w:rsidRPr="00E3554C" w:rsidRDefault="00E3554C" w:rsidP="00E3554C">
      <w:pPr>
        <w:shd w:val="clear" w:color="auto" w:fill="FFFFFF"/>
        <w:spacing w:after="0" w:line="240" w:lineRule="auto"/>
        <w:ind w:left="79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· la totale contrarietà sul metodo adottato dal Governo che si sottrae al confronto democratico e dialettico con le parti sociali e persiste in un atteggiamento di non riconoscimento del ruolo del sindacato, con gravi rischi per la democrazia e la coesione sociale.</w:t>
      </w:r>
    </w:p>
    <w:p w:rsidR="00E3554C" w:rsidRPr="00E3554C" w:rsidRDefault="00E3554C" w:rsidP="00E3554C">
      <w:pPr>
        <w:shd w:val="clear" w:color="auto" w:fill="FFFFFF"/>
        <w:spacing w:after="0" w:line="240" w:lineRule="auto"/>
        <w:ind w:left="43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Il </w:t>
      </w:r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Consiglio Nazionale</w:t>
      </w: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</w:t>
      </w:r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condivide</w:t>
      </w: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la strategia dello SNALS-CONFSAL per consolidare e sviluppare la presenza e le attività sul territorio, anche attraverso una vasta rete di servizi, e della CONFSAL per rafforzare la presenza del sindacalismo autonomo e indipendente nel panorama politico-sindacale italiano ed europeo, soprattutto per quanto riguarda il rispetto dei diritti di informazione e consultazione dei lavoratori del pubblico impiego, come già riconosciuti, con direttiva europea, a quelli del settore privato.</w:t>
      </w:r>
    </w:p>
    <w:p w:rsidR="00E3554C" w:rsidRPr="00E3554C" w:rsidRDefault="00E3554C" w:rsidP="00E3554C">
      <w:pPr>
        <w:shd w:val="clear" w:color="auto" w:fill="FFFFFF"/>
        <w:spacing w:after="0" w:line="240" w:lineRule="auto"/>
        <w:ind w:left="43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</w:pP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Il </w:t>
      </w:r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Consiglio Nazionale</w:t>
      </w: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</w:t>
      </w:r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>denuncia</w:t>
      </w: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 xml:space="preserve"> le insufficienti risorse finanziarie destinate nella legge di stabilità per il 2016 al rinnovo dei contratti del pubblico impiego e le manovre dilatorie del Governo che continua a non ottemperare alla sentenza 178/2015 della Corte Costituzionale e </w:t>
      </w:r>
      <w:r w:rsidRPr="00E3554C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it-IT"/>
        </w:rPr>
        <w:t xml:space="preserve">approva </w:t>
      </w:r>
      <w:r w:rsidRPr="00E3554C">
        <w:rPr>
          <w:rFonts w:ascii="Trebuchet MS" w:eastAsia="Times New Roman" w:hAnsi="Trebuchet MS" w:cs="Times New Roman"/>
          <w:color w:val="000000"/>
          <w:sz w:val="18"/>
          <w:szCs w:val="18"/>
          <w:lang w:eastAsia="it-IT"/>
        </w:rPr>
        <w:t>la proclamazione della mobilitazione, l’organizzazione di una manifestazione nazionale che, di fronte al persistere nell’atteggiamento di chiusura del Governo, potranno portare alla dichiarazione dello sciopero.</w:t>
      </w:r>
    </w:p>
    <w:p w:rsidR="006577CD" w:rsidRDefault="006577CD"/>
    <w:sectPr w:rsidR="00657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C"/>
    <w:rsid w:val="006577CD"/>
    <w:rsid w:val="00E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D8F9-F190-4B20-BD66-1284126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8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1</cp:revision>
  <dcterms:created xsi:type="dcterms:W3CDTF">2015-11-06T11:43:00Z</dcterms:created>
  <dcterms:modified xsi:type="dcterms:W3CDTF">2015-11-06T11:46:00Z</dcterms:modified>
</cp:coreProperties>
</file>