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FE" w:rsidRPr="005B4EFE" w:rsidRDefault="005B4EFE" w:rsidP="005B4EFE">
      <w:pPr>
        <w:shd w:val="clear" w:color="auto" w:fill="FFFFFF"/>
        <w:spacing w:after="150" w:line="330" w:lineRule="atLeast"/>
        <w:rPr>
          <w:rFonts w:ascii="Open Sans" w:eastAsia="Times New Roman" w:hAnsi="Open Sans" w:cs="Helvetica"/>
          <w:color w:val="4E4E4E"/>
          <w:sz w:val="21"/>
          <w:szCs w:val="21"/>
          <w:lang w:eastAsia="it-IT"/>
        </w:rPr>
      </w:pPr>
    </w:p>
    <w:p w:rsidR="005B4EFE" w:rsidRPr="00F90709" w:rsidRDefault="00F90709" w:rsidP="005B4EFE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787878"/>
          <w:sz w:val="24"/>
          <w:szCs w:val="24"/>
          <w:lang w:eastAsia="it-IT"/>
        </w:rPr>
      </w:pPr>
      <w:hyperlink r:id="rId4" w:anchor="collapse11" w:history="1">
        <w:r w:rsidR="005B4EFE" w:rsidRPr="00F90709">
          <w:rPr>
            <w:rFonts w:ascii="Arial" w:eastAsia="Times New Roman" w:hAnsi="Arial" w:cs="Arial"/>
            <w:color w:val="0A7736"/>
            <w:sz w:val="24"/>
            <w:szCs w:val="24"/>
            <w:lang w:eastAsia="it-IT"/>
          </w:rPr>
          <w:t xml:space="preserve">11. Come si può assicurare negli istituti comprensivi la rappresentanza dei diversi settori presenti (infanzia, primaria, secondaria di I grado)? </w:t>
        </w:r>
      </w:hyperlink>
    </w:p>
    <w:p w:rsidR="005B4EFE" w:rsidRPr="00F90709" w:rsidRDefault="005B4EFE" w:rsidP="005B4EF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4E4E4E"/>
          <w:sz w:val="24"/>
          <w:szCs w:val="24"/>
          <w:lang w:eastAsia="it-IT"/>
        </w:rPr>
      </w:pPr>
      <w:r w:rsidRPr="00F90709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Sull'opportunità di prevedere la rappresentanza dei vari settori decidono autonomamente gli organi collegiali di istituto </w:t>
      </w:r>
    </w:p>
    <w:p w:rsidR="005B4EFE" w:rsidRPr="00F90709" w:rsidRDefault="00F90709" w:rsidP="005B4EFE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787878"/>
          <w:sz w:val="24"/>
          <w:szCs w:val="24"/>
          <w:lang w:eastAsia="it-IT"/>
        </w:rPr>
      </w:pPr>
      <w:hyperlink r:id="rId5" w:anchor="collapse12" w:history="1">
        <w:r w:rsidR="005B4EFE" w:rsidRPr="00F90709">
          <w:rPr>
            <w:rFonts w:ascii="Arial" w:eastAsia="Times New Roman" w:hAnsi="Arial" w:cs="Arial"/>
            <w:color w:val="0A7736"/>
            <w:sz w:val="24"/>
            <w:szCs w:val="24"/>
            <w:lang w:eastAsia="it-IT"/>
          </w:rPr>
          <w:t xml:space="preserve">12. Come si procede nella scelta dei membri del Comitato nei CPIA, negli Istituti omnicomprensivi, nei Convitti ed Educandati e nelle Scuole militari? </w:t>
        </w:r>
      </w:hyperlink>
    </w:p>
    <w:p w:rsidR="005B4EFE" w:rsidRPr="00F90709" w:rsidRDefault="005B4EFE" w:rsidP="005B4EF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4E4E4E"/>
          <w:sz w:val="24"/>
          <w:szCs w:val="24"/>
          <w:lang w:eastAsia="it-IT"/>
        </w:rPr>
      </w:pPr>
      <w:r w:rsidRPr="00F90709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Attualmente in queste istituzioni scolastiche particolari opera normalmente un commissario straordinario che provvederà a individuare i tre componenti previsti (docente, genitore/studente). Poiché il DPR 263/2012 ha previsto che nei CPIA la rappresentanza dei genitori è sostituita con la rappresentanza degli studenti, il Commissario straordinario provvederà a individuare, oltre al docente, due studenti al posto dei due genitori </w:t>
      </w:r>
    </w:p>
    <w:p w:rsidR="005B4EFE" w:rsidRPr="00F90709" w:rsidRDefault="00F90709" w:rsidP="005B4EFE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787878"/>
          <w:sz w:val="24"/>
          <w:szCs w:val="24"/>
          <w:lang w:eastAsia="it-IT"/>
        </w:rPr>
      </w:pPr>
      <w:hyperlink r:id="rId6" w:anchor="collapse13" w:history="1">
        <w:r w:rsidR="005B4EFE" w:rsidRPr="00F90709">
          <w:rPr>
            <w:rFonts w:ascii="Arial" w:eastAsia="Times New Roman" w:hAnsi="Arial" w:cs="Arial"/>
            <w:color w:val="0A7736"/>
            <w:sz w:val="24"/>
            <w:szCs w:val="24"/>
            <w:lang w:eastAsia="it-IT"/>
          </w:rPr>
          <w:t xml:space="preserve">13. Quando si può ritenere che il Comitato è validamente costituito? </w:t>
        </w:r>
      </w:hyperlink>
    </w:p>
    <w:p w:rsidR="005B4EFE" w:rsidRPr="00F90709" w:rsidRDefault="005B4EFE" w:rsidP="005B4EF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4E4E4E"/>
          <w:sz w:val="24"/>
          <w:szCs w:val="24"/>
          <w:lang w:eastAsia="it-IT"/>
        </w:rPr>
      </w:pPr>
      <w:r w:rsidRPr="00F90709">
        <w:rPr>
          <w:rFonts w:ascii="Arial" w:eastAsia="Times New Roman" w:hAnsi="Arial" w:cs="Arial"/>
          <w:color w:val="4E4E4E"/>
          <w:sz w:val="24"/>
          <w:szCs w:val="24"/>
          <w:lang w:eastAsia="it-IT"/>
        </w:rPr>
        <w:t xml:space="preserve">Una norma di carattere generale sulla costituzione degli organi collegiali (art. 37 del Testo Unico) prevede che l'organo collegiale è validamente costituito anche nel caso in cui non tutte le componenti abbiano espresso la propria rappresentanza. Ciò vale, ad esempio, se il Consiglio d'Istituto o il Collegio dei docenti non provvede volontariamente alla scelta dei componenti di sua spettanza </w:t>
      </w:r>
    </w:p>
    <w:p w:rsidR="00432EAD" w:rsidRDefault="00432EAD">
      <w:bookmarkStart w:id="0" w:name="_GoBack"/>
      <w:bookmarkEnd w:id="0"/>
    </w:p>
    <w:sectPr w:rsidR="00432E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FE"/>
    <w:rsid w:val="00432EAD"/>
    <w:rsid w:val="005B4EFE"/>
    <w:rsid w:val="00F9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8F5E2-7C01-45F2-AEC6-20A8C65B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3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9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622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1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5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4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45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40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307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19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4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0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15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9824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9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1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4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2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3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7592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2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2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3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457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36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1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8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17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75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4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2490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75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5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3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9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8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5627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5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56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065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5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2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4030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0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9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14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4083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30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4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2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6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1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356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8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5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5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1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0861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95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2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7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02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8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95305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ruzione.it/snv/docenti_faq.shtml" TargetMode="External"/><Relationship Id="rId5" Type="http://schemas.openxmlformats.org/officeDocument/2006/relationships/hyperlink" Target="http://www.istruzione.it/snv/docenti_faq.shtml" TargetMode="External"/><Relationship Id="rId4" Type="http://schemas.openxmlformats.org/officeDocument/2006/relationships/hyperlink" Target="http://www.istruzione.it/snv/docenti_faq.s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Nbk02</dc:creator>
  <cp:keywords/>
  <dc:description/>
  <cp:lastModifiedBy>Nbk02</cp:lastModifiedBy>
  <cp:revision>2</cp:revision>
  <dcterms:created xsi:type="dcterms:W3CDTF">2015-10-26T11:25:00Z</dcterms:created>
  <dcterms:modified xsi:type="dcterms:W3CDTF">2015-10-26T11:25:00Z</dcterms:modified>
</cp:coreProperties>
</file>